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48D3A" w14:textId="77777777" w:rsidR="00D93655" w:rsidRDefault="00D93655" w:rsidP="00D93655">
      <w:pPr>
        <w:tabs>
          <w:tab w:val="left" w:pos="1100"/>
        </w:tabs>
        <w:spacing w:line="360" w:lineRule="auto"/>
        <w:jc w:val="center"/>
        <w:rPr>
          <w:rFonts w:ascii="Times New Roman" w:hAnsi="Times New Roman"/>
          <w:b/>
          <w:bCs/>
        </w:rPr>
      </w:pPr>
      <w:r>
        <w:rPr>
          <w:rFonts w:ascii="Times New Roman" w:hAnsi="Times New Roman"/>
          <w:b/>
          <w:bCs/>
        </w:rPr>
        <w:t>Országos Roma Foglalkoztatási Központ programterve</w:t>
      </w:r>
    </w:p>
    <w:p w14:paraId="4B2ACF00" w14:textId="77777777" w:rsidR="00D93655" w:rsidRDefault="00D93655" w:rsidP="00D93655">
      <w:pPr>
        <w:tabs>
          <w:tab w:val="left" w:pos="1100"/>
        </w:tabs>
        <w:spacing w:line="360" w:lineRule="auto"/>
        <w:jc w:val="center"/>
        <w:rPr>
          <w:rFonts w:ascii="Times New Roman" w:hAnsi="Times New Roman"/>
          <w:b/>
          <w:bCs/>
        </w:rPr>
      </w:pPr>
      <w:r>
        <w:rPr>
          <w:rFonts w:ascii="Times New Roman" w:hAnsi="Times New Roman"/>
          <w:b/>
          <w:bCs/>
        </w:rPr>
        <w:t>2026. év</w:t>
      </w:r>
    </w:p>
    <w:p w14:paraId="44540040" w14:textId="77777777" w:rsidR="00D93655" w:rsidRDefault="00D93655" w:rsidP="00D93655">
      <w:pPr>
        <w:spacing w:line="360" w:lineRule="auto"/>
        <w:jc w:val="center"/>
        <w:rPr>
          <w:rFonts w:ascii="Times New Roman" w:hAnsi="Times New Roman"/>
          <w:b/>
          <w:bCs/>
          <w:u w:val="single"/>
        </w:rPr>
      </w:pPr>
    </w:p>
    <w:p w14:paraId="659A7B81" w14:textId="77777777" w:rsidR="00D93655" w:rsidRDefault="00D93655" w:rsidP="00D93655">
      <w:pPr>
        <w:shd w:val="clear" w:color="auto" w:fill="FFFFFF"/>
        <w:spacing w:line="252" w:lineRule="auto"/>
        <w:rPr>
          <w:b/>
          <w:u w:val="single"/>
        </w:rPr>
      </w:pPr>
    </w:p>
    <w:p w14:paraId="7280DF0C" w14:textId="77777777" w:rsidR="00D93655" w:rsidRDefault="00D93655" w:rsidP="00D93655">
      <w:pPr>
        <w:rPr>
          <w:rFonts w:ascii="Times New Roman" w:hAnsi="Times New Roman"/>
        </w:rPr>
      </w:pPr>
      <w:r>
        <w:rPr>
          <w:rFonts w:ascii="Times New Roman" w:hAnsi="Times New Roman"/>
        </w:rPr>
        <w:t>Az Magyarországi Romák Országos Önkormányzata (továbbiakban: MROÖ) Foglalkoztatási Központ elhivatott abban, hogy a roma lakosság foglalkoztatási esélyeinek javítására, olyan középtávú program valósuljon meg, ami támogatja a gyors megvalósítást és biztosítja az eredményességet. Kiemelt jelentőségű a roma foglalkoztatás eddig kialakult nehézségeinek megismerése és annak kezelése.</w:t>
      </w:r>
    </w:p>
    <w:p w14:paraId="54F9D1BC" w14:textId="77777777" w:rsidR="00D93655" w:rsidRDefault="00D93655" w:rsidP="00D93655">
      <w:pPr>
        <w:rPr>
          <w:rFonts w:ascii="Times New Roman" w:hAnsi="Times New Roman"/>
        </w:rPr>
      </w:pPr>
      <w:r>
        <w:rPr>
          <w:rFonts w:ascii="Times New Roman" w:hAnsi="Times New Roman"/>
        </w:rPr>
        <w:t>A cél nem csak egy újszerű foglalkoztatási program kialakítása, hanem az eddigi jól működő kézzel fogható eredmények beépítése. Lényeges, hogy a kidolgozott program a helyben felmerült problémákra fókuszáljon, helyi szintű, személyre szabott megoldásokkal.</w:t>
      </w:r>
    </w:p>
    <w:p w14:paraId="0EEFF53D" w14:textId="77777777" w:rsidR="00D93655" w:rsidRDefault="00D93655" w:rsidP="00D93655">
      <w:pPr>
        <w:rPr>
          <w:rFonts w:ascii="Times New Roman" w:hAnsi="Times New Roman"/>
        </w:rPr>
      </w:pPr>
      <w:r>
        <w:rPr>
          <w:rFonts w:ascii="Times New Roman" w:hAnsi="Times New Roman"/>
        </w:rPr>
        <w:t>Az eredmények elérésének elengedhetetlen feltétele a partnerségi együttműködések kialakítása, amely elsősorban a mélyszegénységben élő romákkal foglalkozó szakemberekre irányul.</w:t>
      </w:r>
    </w:p>
    <w:p w14:paraId="269FD3C4" w14:textId="77777777" w:rsidR="00D93655" w:rsidRDefault="00D93655" w:rsidP="00D93655">
      <w:pPr>
        <w:spacing w:line="252" w:lineRule="auto"/>
        <w:rPr>
          <w:rFonts w:ascii="Times New Roman" w:hAnsi="Times New Roman"/>
        </w:rPr>
      </w:pPr>
      <w:r>
        <w:rPr>
          <w:rFonts w:ascii="Times New Roman" w:hAnsi="Times New Roman"/>
        </w:rPr>
        <w:t>A költségvetési szerv alaptevékenységének kormányzati funkció szerinti megjelölése a következő:</w:t>
      </w:r>
    </w:p>
    <w:p w14:paraId="5C8BDF4B" w14:textId="77777777" w:rsidR="00D93655" w:rsidRDefault="00D93655" w:rsidP="00D93655">
      <w:pPr>
        <w:spacing w:line="252" w:lineRule="auto"/>
        <w:rPr>
          <w:rFonts w:ascii="Times New Roman" w:hAnsi="Times New Roman"/>
        </w:rPr>
      </w:pPr>
    </w:p>
    <w:p w14:paraId="7D0218F5"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082030 Művészeti tevékenységek (kivéve: színház)</w:t>
      </w:r>
    </w:p>
    <w:p w14:paraId="5484719A"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083020 Könyvkiadás</w:t>
      </w:r>
    </w:p>
    <w:p w14:paraId="780711DC"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083030 Egyéb kiadói tevékenység</w:t>
      </w:r>
    </w:p>
    <w:p w14:paraId="42451ADC"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084020 Nemzetiségi közfeladatok ellátása és támogatása</w:t>
      </w:r>
    </w:p>
    <w:p w14:paraId="70244029"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095020 Iskolarendszeren kívüli egyéb oktatás és képzés</w:t>
      </w:r>
    </w:p>
    <w:p w14:paraId="39BE67B8"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104060 A gyermekek, fiatalok és családok életminőségét javító programok</w:t>
      </w:r>
    </w:p>
    <w:p w14:paraId="589DDD60"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105020 Foglalkoztatást elősegítő képzések és egyéb támogatások</w:t>
      </w:r>
    </w:p>
    <w:p w14:paraId="3B429C6B"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107080 Esélyegyenlőség elősegítését célzó tevékenységek és programok</w:t>
      </w:r>
    </w:p>
    <w:p w14:paraId="057787F8" w14:textId="77777777" w:rsidR="00D93655" w:rsidRDefault="00D93655" w:rsidP="00D93655">
      <w:pPr>
        <w:numPr>
          <w:ilvl w:val="0"/>
          <w:numId w:val="1"/>
        </w:numPr>
        <w:spacing w:line="256" w:lineRule="auto"/>
        <w:ind w:left="641" w:hanging="357"/>
        <w:contextualSpacing/>
        <w:jc w:val="left"/>
        <w:rPr>
          <w:rFonts w:ascii="Times New Roman" w:hAnsi="Times New Roman"/>
          <w:color w:val="000000"/>
        </w:rPr>
      </w:pPr>
      <w:r>
        <w:rPr>
          <w:rFonts w:ascii="Times New Roman" w:hAnsi="Times New Roman"/>
          <w:color w:val="000000"/>
        </w:rPr>
        <w:t>107090 Romák társadalmi integrációját elősegítő tevékenységek, programok</w:t>
      </w:r>
    </w:p>
    <w:p w14:paraId="55A7F96D" w14:textId="77777777" w:rsidR="00D93655" w:rsidRDefault="00D93655" w:rsidP="00D93655">
      <w:pPr>
        <w:rPr>
          <w:rFonts w:ascii="Times New Roman" w:hAnsi="Times New Roman"/>
        </w:rPr>
      </w:pPr>
    </w:p>
    <w:p w14:paraId="2818BD9D" w14:textId="77777777" w:rsidR="00D93655" w:rsidRDefault="00D93655" w:rsidP="00D93655">
      <w:pPr>
        <w:rPr>
          <w:rFonts w:ascii="Times New Roman" w:hAnsi="Times New Roman"/>
        </w:rPr>
      </w:pPr>
      <w:r>
        <w:rPr>
          <w:rFonts w:ascii="Times New Roman" w:hAnsi="Times New Roman"/>
        </w:rPr>
        <w:t>Ezen elvek mentén került megtervezésre a Foglalkoztatási Központ 2026. év szakmai programja, melyek az alábbi szakmai programokat tartalmazzák:</w:t>
      </w:r>
    </w:p>
    <w:p w14:paraId="582F02E8" w14:textId="77777777" w:rsidR="00D93655" w:rsidRDefault="00D93655" w:rsidP="00D93655">
      <w:pPr>
        <w:rPr>
          <w:rFonts w:ascii="Times New Roman" w:hAnsi="Times New Roman"/>
        </w:rPr>
      </w:pPr>
    </w:p>
    <w:p w14:paraId="1E8F5414" w14:textId="77777777" w:rsidR="00D93655" w:rsidRDefault="00D93655" w:rsidP="00D93655">
      <w:pPr>
        <w:spacing w:line="360" w:lineRule="auto"/>
        <w:rPr>
          <w:rFonts w:ascii="Times New Roman" w:hAnsi="Times New Roman"/>
          <w:bCs/>
        </w:rPr>
      </w:pPr>
    </w:p>
    <w:p w14:paraId="39692B7F" w14:textId="77777777" w:rsidR="00D93655" w:rsidRDefault="00D93655" w:rsidP="00D93655">
      <w:pPr>
        <w:spacing w:line="360" w:lineRule="auto"/>
        <w:rPr>
          <w:rFonts w:ascii="Times New Roman" w:hAnsi="Times New Roman"/>
          <w:b/>
          <w:u w:val="single"/>
        </w:rPr>
      </w:pPr>
      <w:r>
        <w:rPr>
          <w:rFonts w:ascii="Times New Roman" w:hAnsi="Times New Roman"/>
          <w:b/>
          <w:u w:val="single"/>
        </w:rPr>
        <w:t>"Szakmasztárjaink" Gálaműsor és elismerések átadása</w:t>
      </w:r>
    </w:p>
    <w:p w14:paraId="12B684E0" w14:textId="77777777" w:rsidR="00D93655" w:rsidRDefault="00D93655" w:rsidP="00D93655">
      <w:pPr>
        <w:spacing w:line="360" w:lineRule="auto"/>
        <w:rPr>
          <w:rFonts w:ascii="Times New Roman" w:hAnsi="Times New Roman"/>
          <w:bCs/>
        </w:rPr>
      </w:pPr>
    </w:p>
    <w:p w14:paraId="7F1441C4" w14:textId="77777777" w:rsidR="00D93655" w:rsidRDefault="00D93655" w:rsidP="00D93655">
      <w:pPr>
        <w:spacing w:line="360" w:lineRule="auto"/>
        <w:rPr>
          <w:rFonts w:ascii="Times New Roman" w:hAnsi="Times New Roman"/>
          <w:bCs/>
        </w:rPr>
      </w:pPr>
      <w:r>
        <w:rPr>
          <w:rFonts w:ascii="Times New Roman" w:hAnsi="Times New Roman"/>
          <w:bCs/>
        </w:rPr>
        <w:t>A Nemzetközi Roma Nap alkalmából, a Szakma Kiváló Tanulója Versenyen (SZKTV), és az Országos Szakmai Tanulmányi Versenyen (OSZTV), a Szakma Sztár Fesztiválon eredményesen résztvevő roma diákok részére gálaműsor szervezése, és oklevelek átadása. A sikeres "Szakmasztárjainkkal" kisvideó készítése.</w:t>
      </w:r>
    </w:p>
    <w:p w14:paraId="75A01D08" w14:textId="77777777" w:rsidR="00EE70C6" w:rsidRDefault="00EE70C6" w:rsidP="00D93655">
      <w:pPr>
        <w:spacing w:line="360" w:lineRule="auto"/>
        <w:rPr>
          <w:rFonts w:ascii="Times New Roman" w:hAnsi="Times New Roman"/>
          <w:bCs/>
        </w:rPr>
      </w:pPr>
    </w:p>
    <w:p w14:paraId="39C0DFD3" w14:textId="0E63566C" w:rsidR="00EE70C6" w:rsidRDefault="00EE70C6" w:rsidP="00D93655">
      <w:pPr>
        <w:spacing w:line="360" w:lineRule="auto"/>
        <w:rPr>
          <w:rFonts w:ascii="Times New Roman" w:hAnsi="Times New Roman"/>
          <w:bCs/>
        </w:rPr>
      </w:pPr>
      <w:r>
        <w:rPr>
          <w:rFonts w:ascii="Times New Roman" w:hAnsi="Times New Roman"/>
          <w:bCs/>
        </w:rPr>
        <w:t xml:space="preserve">Tervezett költségek: </w:t>
      </w:r>
      <w:proofErr w:type="spellStart"/>
      <w:r>
        <w:rPr>
          <w:rFonts w:ascii="Times New Roman" w:hAnsi="Times New Roman"/>
          <w:bCs/>
        </w:rPr>
        <w:t>catering</w:t>
      </w:r>
      <w:proofErr w:type="spellEnd"/>
      <w:r>
        <w:rPr>
          <w:rFonts w:ascii="Times New Roman" w:hAnsi="Times New Roman"/>
          <w:bCs/>
        </w:rPr>
        <w:t xml:space="preserve"> (1.382.000.-), kisfilmek elkészítése (1.000.000.-), összesen 2.382.000.- forint.</w:t>
      </w:r>
    </w:p>
    <w:p w14:paraId="472BE57A" w14:textId="77777777" w:rsidR="00D93655" w:rsidRDefault="00D93655" w:rsidP="00D93655">
      <w:pPr>
        <w:spacing w:line="360" w:lineRule="auto"/>
        <w:rPr>
          <w:rFonts w:ascii="Times New Roman" w:hAnsi="Times New Roman"/>
          <w:bCs/>
        </w:rPr>
      </w:pPr>
    </w:p>
    <w:p w14:paraId="7A0F5B19" w14:textId="77777777" w:rsidR="00D93655" w:rsidRDefault="00D93655" w:rsidP="00D93655">
      <w:pPr>
        <w:spacing w:line="360" w:lineRule="auto"/>
        <w:rPr>
          <w:rFonts w:ascii="Times New Roman" w:hAnsi="Times New Roman"/>
          <w:bCs/>
        </w:rPr>
      </w:pPr>
    </w:p>
    <w:p w14:paraId="3E54DB68" w14:textId="77777777" w:rsidR="00D93655" w:rsidRDefault="00D93655" w:rsidP="00D93655">
      <w:pPr>
        <w:spacing w:line="360" w:lineRule="auto"/>
        <w:rPr>
          <w:rFonts w:ascii="Times New Roman" w:hAnsi="Times New Roman"/>
          <w:b/>
          <w:u w:val="single"/>
        </w:rPr>
      </w:pPr>
      <w:r>
        <w:rPr>
          <w:rFonts w:ascii="Times New Roman" w:hAnsi="Times New Roman"/>
          <w:b/>
          <w:u w:val="single"/>
        </w:rPr>
        <w:lastRenderedPageBreak/>
        <w:t>Pályaorientációs rendezvény</w:t>
      </w:r>
    </w:p>
    <w:p w14:paraId="5871EC86" w14:textId="77777777" w:rsidR="00D93655" w:rsidRDefault="00D93655" w:rsidP="00D93655">
      <w:pPr>
        <w:spacing w:line="360" w:lineRule="auto"/>
        <w:rPr>
          <w:rFonts w:ascii="Times New Roman" w:hAnsi="Times New Roman"/>
          <w:bCs/>
        </w:rPr>
      </w:pPr>
    </w:p>
    <w:p w14:paraId="258BBAA1" w14:textId="77777777" w:rsidR="00D93655" w:rsidRDefault="00D93655" w:rsidP="00D93655">
      <w:pPr>
        <w:spacing w:line="360" w:lineRule="auto"/>
        <w:rPr>
          <w:rFonts w:ascii="Times New Roman" w:hAnsi="Times New Roman"/>
          <w:bCs/>
        </w:rPr>
      </w:pPr>
      <w:r>
        <w:rPr>
          <w:rFonts w:ascii="Times New Roman" w:hAnsi="Times New Roman"/>
          <w:bCs/>
        </w:rPr>
        <w:t xml:space="preserve">A </w:t>
      </w:r>
      <w:proofErr w:type="spellStart"/>
      <w:r>
        <w:rPr>
          <w:rFonts w:ascii="Times New Roman" w:hAnsi="Times New Roman"/>
          <w:bCs/>
        </w:rPr>
        <w:t>sziráki</w:t>
      </w:r>
      <w:proofErr w:type="spellEnd"/>
      <w:r>
        <w:rPr>
          <w:rFonts w:ascii="Times New Roman" w:hAnsi="Times New Roman"/>
          <w:bCs/>
        </w:rPr>
        <w:t xml:space="preserve"> és a tiszapüspöki, MROÖ által fenntartott iskolákból 50-50 gyermek budapesti kirándulását szervezzük meg, amely során a Csodák Palotáját, valamint a Parlamentet látogatják meg. A nap folyamán ellátogatnak a Magyarországi Romák Országos Önkormányzatának Dohány utcai székházába is, ahol ebéddel várjuk őket.</w:t>
      </w:r>
    </w:p>
    <w:p w14:paraId="0B5B3008" w14:textId="77777777" w:rsidR="00EE70C6" w:rsidRDefault="00EE70C6" w:rsidP="00D93655">
      <w:pPr>
        <w:spacing w:line="360" w:lineRule="auto"/>
        <w:rPr>
          <w:rFonts w:ascii="Times New Roman" w:hAnsi="Times New Roman"/>
          <w:bCs/>
        </w:rPr>
      </w:pPr>
    </w:p>
    <w:p w14:paraId="0F73DB53" w14:textId="37B33D84" w:rsidR="00EE70C6" w:rsidRDefault="00EE70C6" w:rsidP="00D93655">
      <w:pPr>
        <w:spacing w:line="360" w:lineRule="auto"/>
        <w:rPr>
          <w:rFonts w:ascii="Times New Roman" w:hAnsi="Times New Roman"/>
          <w:bCs/>
        </w:rPr>
      </w:pPr>
      <w:r>
        <w:rPr>
          <w:rFonts w:ascii="Times New Roman" w:hAnsi="Times New Roman"/>
          <w:bCs/>
        </w:rPr>
        <w:t xml:space="preserve">Tervezett költségek: </w:t>
      </w:r>
      <w:proofErr w:type="spellStart"/>
      <w:r>
        <w:rPr>
          <w:rFonts w:ascii="Times New Roman" w:hAnsi="Times New Roman"/>
          <w:bCs/>
        </w:rPr>
        <w:t>catering</w:t>
      </w:r>
      <w:proofErr w:type="spellEnd"/>
      <w:r>
        <w:rPr>
          <w:rFonts w:ascii="Times New Roman" w:hAnsi="Times New Roman"/>
          <w:bCs/>
        </w:rPr>
        <w:t xml:space="preserve"> (1.168.000.-), buszköltség (1.600.000.-), belépőjegyek (400.000.-), összesen 3.168.000.- forint</w:t>
      </w:r>
      <w:r w:rsidR="00C304F2">
        <w:rPr>
          <w:rFonts w:ascii="Times New Roman" w:hAnsi="Times New Roman"/>
          <w:bCs/>
        </w:rPr>
        <w:t>.</w:t>
      </w:r>
    </w:p>
    <w:p w14:paraId="7C83862E" w14:textId="77777777" w:rsidR="00D93655" w:rsidRDefault="00D93655" w:rsidP="00D93655">
      <w:pPr>
        <w:spacing w:line="360" w:lineRule="auto"/>
        <w:rPr>
          <w:rFonts w:ascii="Times New Roman" w:hAnsi="Times New Roman"/>
          <w:bCs/>
        </w:rPr>
      </w:pPr>
    </w:p>
    <w:p w14:paraId="5CBF8ECA" w14:textId="77777777" w:rsidR="00D93655" w:rsidRDefault="00D93655" w:rsidP="00D93655">
      <w:pPr>
        <w:spacing w:line="360" w:lineRule="auto"/>
        <w:rPr>
          <w:rFonts w:ascii="Times New Roman" w:hAnsi="Times New Roman"/>
          <w:bCs/>
        </w:rPr>
      </w:pPr>
    </w:p>
    <w:p w14:paraId="3BD5D3CB" w14:textId="77777777" w:rsidR="00D93655" w:rsidRDefault="00D93655" w:rsidP="00D93655">
      <w:pPr>
        <w:spacing w:line="360" w:lineRule="auto"/>
        <w:rPr>
          <w:rFonts w:ascii="Times New Roman" w:hAnsi="Times New Roman"/>
          <w:b/>
          <w:u w:val="single"/>
        </w:rPr>
      </w:pPr>
      <w:proofErr w:type="spellStart"/>
      <w:r>
        <w:rPr>
          <w:rFonts w:ascii="Times New Roman" w:hAnsi="Times New Roman"/>
          <w:b/>
          <w:u w:val="single"/>
        </w:rPr>
        <w:t>Czinka</w:t>
      </w:r>
      <w:proofErr w:type="spellEnd"/>
      <w:r>
        <w:rPr>
          <w:rFonts w:ascii="Times New Roman" w:hAnsi="Times New Roman"/>
          <w:b/>
          <w:u w:val="single"/>
        </w:rPr>
        <w:t xml:space="preserve"> Gyermek-és Ifjúsági Szólótáncverseny</w:t>
      </w:r>
    </w:p>
    <w:p w14:paraId="152AE89E" w14:textId="77777777" w:rsidR="00D93655" w:rsidRDefault="00D93655" w:rsidP="00D93655">
      <w:pPr>
        <w:spacing w:line="360" w:lineRule="auto"/>
        <w:rPr>
          <w:rFonts w:ascii="Times New Roman" w:hAnsi="Times New Roman"/>
          <w:bCs/>
        </w:rPr>
      </w:pPr>
    </w:p>
    <w:p w14:paraId="2A2AAF05" w14:textId="77777777" w:rsidR="00D93655" w:rsidRDefault="00D93655" w:rsidP="00D93655">
      <w:pPr>
        <w:spacing w:line="360" w:lineRule="auto"/>
        <w:rPr>
          <w:rFonts w:ascii="Times New Roman" w:hAnsi="Times New Roman"/>
          <w:bCs/>
        </w:rPr>
      </w:pPr>
      <w:r>
        <w:rPr>
          <w:rFonts w:ascii="Times New Roman" w:hAnsi="Times New Roman"/>
          <w:bCs/>
        </w:rPr>
        <w:t xml:space="preserve">Az Országos Roma Foglalkoztatási Központ a </w:t>
      </w:r>
      <w:proofErr w:type="spellStart"/>
      <w:r>
        <w:rPr>
          <w:rFonts w:ascii="Times New Roman" w:hAnsi="Times New Roman"/>
          <w:bCs/>
        </w:rPr>
        <w:t>Czinka</w:t>
      </w:r>
      <w:proofErr w:type="spellEnd"/>
      <w:r>
        <w:rPr>
          <w:rFonts w:ascii="Times New Roman" w:hAnsi="Times New Roman"/>
          <w:bCs/>
        </w:rPr>
        <w:t xml:space="preserve"> Panna Roma Kulturális Egyesülettel együttműködve, az országban egyedülálló rendezvényt valósít meg Szarvason. Néptáncosoknak szervezünk országos versenyt, aminek a különlegessége, hogy cigány, és nem cigány néptáncosok is jelentkezhetnek, ugyanakkor feltétel, hogy a kötelező tánc, valamely tájegység cigány tánca legyen. A néptáncosoknak felkészülési lehetőséget is biztosítunk az együttműködő partnernek köszönhetően, így a versenyre már kiérlelt táncokkal jöhetnek a versenyzők. 5 korcsoportban versenyezhetnek a jelentkezők.</w:t>
      </w:r>
    </w:p>
    <w:p w14:paraId="235E4CB6" w14:textId="77777777" w:rsidR="00EE70C6" w:rsidRDefault="00EE70C6" w:rsidP="00D93655">
      <w:pPr>
        <w:spacing w:line="360" w:lineRule="auto"/>
        <w:rPr>
          <w:rFonts w:ascii="Times New Roman" w:hAnsi="Times New Roman"/>
          <w:bCs/>
        </w:rPr>
      </w:pPr>
    </w:p>
    <w:p w14:paraId="01233E9B" w14:textId="52559147" w:rsidR="00EE70C6" w:rsidRDefault="00EE70C6" w:rsidP="00D93655">
      <w:pPr>
        <w:spacing w:line="360" w:lineRule="auto"/>
        <w:rPr>
          <w:rFonts w:ascii="Times New Roman" w:hAnsi="Times New Roman"/>
          <w:bCs/>
        </w:rPr>
      </w:pPr>
      <w:r>
        <w:rPr>
          <w:rFonts w:ascii="Times New Roman" w:hAnsi="Times New Roman"/>
          <w:bCs/>
        </w:rPr>
        <w:t xml:space="preserve">Tervezett költségek: helyszín </w:t>
      </w:r>
      <w:r w:rsidR="00C304F2">
        <w:rPr>
          <w:rFonts w:ascii="Times New Roman" w:hAnsi="Times New Roman"/>
          <w:bCs/>
        </w:rPr>
        <w:t>és technika</w:t>
      </w:r>
      <w:r>
        <w:rPr>
          <w:rFonts w:ascii="Times New Roman" w:hAnsi="Times New Roman"/>
          <w:bCs/>
        </w:rPr>
        <w:t xml:space="preserve"> bérleti díja (250.000.-), díjak (500.000.-), kulturális műsor (</w:t>
      </w:r>
      <w:r w:rsidR="00C304F2">
        <w:rPr>
          <w:rFonts w:ascii="Times New Roman" w:hAnsi="Times New Roman"/>
          <w:bCs/>
        </w:rPr>
        <w:t xml:space="preserve">400.000.-), zsűri, segítők költsége (400.000.-), </w:t>
      </w:r>
      <w:proofErr w:type="spellStart"/>
      <w:r w:rsidR="00C304F2">
        <w:rPr>
          <w:rFonts w:ascii="Times New Roman" w:hAnsi="Times New Roman"/>
          <w:bCs/>
        </w:rPr>
        <w:t>catering</w:t>
      </w:r>
      <w:proofErr w:type="spellEnd"/>
      <w:r w:rsidR="00C304F2">
        <w:rPr>
          <w:rFonts w:ascii="Times New Roman" w:hAnsi="Times New Roman"/>
          <w:bCs/>
        </w:rPr>
        <w:t xml:space="preserve"> (650.000.-), fotó és videófelvétel készítése (150.000.-), dekoráció (150.000.-), összesen 2.500.000.- forint.</w:t>
      </w:r>
    </w:p>
    <w:p w14:paraId="42892071" w14:textId="77777777" w:rsidR="00D93655" w:rsidRDefault="00D93655" w:rsidP="00D93655">
      <w:pPr>
        <w:spacing w:line="360" w:lineRule="auto"/>
        <w:rPr>
          <w:rFonts w:ascii="Times New Roman" w:hAnsi="Times New Roman"/>
          <w:bCs/>
        </w:rPr>
      </w:pPr>
    </w:p>
    <w:p w14:paraId="21AE6FC9" w14:textId="77777777" w:rsidR="00D93655" w:rsidRDefault="00D93655" w:rsidP="00D93655">
      <w:pPr>
        <w:spacing w:line="360" w:lineRule="auto"/>
        <w:rPr>
          <w:rFonts w:ascii="Times New Roman" w:hAnsi="Times New Roman"/>
          <w:bCs/>
        </w:rPr>
      </w:pPr>
    </w:p>
    <w:p w14:paraId="3C03389A" w14:textId="77777777" w:rsidR="00D93655" w:rsidRDefault="00D93655" w:rsidP="00D93655">
      <w:pPr>
        <w:spacing w:line="360" w:lineRule="auto"/>
        <w:rPr>
          <w:rFonts w:ascii="Times New Roman" w:hAnsi="Times New Roman"/>
          <w:b/>
          <w:u w:val="single"/>
        </w:rPr>
      </w:pPr>
      <w:r>
        <w:rPr>
          <w:rFonts w:ascii="Times New Roman" w:hAnsi="Times New Roman"/>
          <w:b/>
          <w:u w:val="single"/>
        </w:rPr>
        <w:t>Nemzetiségek Napja</w:t>
      </w:r>
    </w:p>
    <w:p w14:paraId="629F49D4" w14:textId="77777777" w:rsidR="00D93655" w:rsidRDefault="00D93655" w:rsidP="00D93655">
      <w:pPr>
        <w:spacing w:line="360" w:lineRule="auto"/>
        <w:rPr>
          <w:rFonts w:ascii="Times New Roman" w:hAnsi="Times New Roman"/>
          <w:bCs/>
        </w:rPr>
      </w:pPr>
    </w:p>
    <w:p w14:paraId="13E03AB6" w14:textId="77777777" w:rsidR="00D93655" w:rsidRDefault="00D93655" w:rsidP="00D93655">
      <w:pPr>
        <w:spacing w:line="360" w:lineRule="auto"/>
        <w:rPr>
          <w:rFonts w:ascii="Times New Roman" w:hAnsi="Times New Roman"/>
          <w:bCs/>
        </w:rPr>
      </w:pPr>
      <w:r>
        <w:rPr>
          <w:rFonts w:ascii="Times New Roman" w:hAnsi="Times New Roman"/>
          <w:bCs/>
        </w:rPr>
        <w:t xml:space="preserve">A Nemzetiségek Napja alkalmából egész napos kézműves foglalkozást és bemutatót tervezünk az MROÖ Dohány utcai székházában az ősi cigány mesterségekből. Hagyományos roma mesterségeket űzők felkutatása, felkarolása, pl. kosárfonás, kanalasok, teknővájók, seprűkészítők, fafaragók, dísztárgykészítők, vályogvetők, stb. kiemelt feladat. A rendezvényen a budapesti kerületek roma nemzetiségi önkormányzatait szólítjuk meg, onnan várunk </w:t>
      </w:r>
      <w:r>
        <w:rPr>
          <w:rFonts w:ascii="Times New Roman" w:hAnsi="Times New Roman"/>
          <w:bCs/>
        </w:rPr>
        <w:lastRenderedPageBreak/>
        <w:t>gyerekeket, fiatalokat, akik megismerhetik az ősi cigány mesterségeket, ki is próbálhatják azokat. A foglalkozásokon elkészített tárgyakat hazavihetik.</w:t>
      </w:r>
    </w:p>
    <w:p w14:paraId="5E28DC84" w14:textId="77777777" w:rsidR="00C304F2" w:rsidRDefault="00C304F2" w:rsidP="00D93655">
      <w:pPr>
        <w:spacing w:line="360" w:lineRule="auto"/>
        <w:rPr>
          <w:rFonts w:ascii="Times New Roman" w:hAnsi="Times New Roman"/>
          <w:bCs/>
        </w:rPr>
      </w:pPr>
    </w:p>
    <w:p w14:paraId="0B582BD1" w14:textId="67A65BA8" w:rsidR="00C304F2" w:rsidRDefault="00C304F2" w:rsidP="00D93655">
      <w:pPr>
        <w:spacing w:line="360" w:lineRule="auto"/>
        <w:rPr>
          <w:rFonts w:ascii="Times New Roman" w:hAnsi="Times New Roman"/>
          <w:bCs/>
        </w:rPr>
      </w:pPr>
      <w:r>
        <w:rPr>
          <w:rFonts w:ascii="Times New Roman" w:hAnsi="Times New Roman"/>
          <w:bCs/>
        </w:rPr>
        <w:t xml:space="preserve">Tervezett költségek: kulturális műsor (350.000.-), mesterek előadói díja (800.000.-), </w:t>
      </w:r>
      <w:proofErr w:type="spellStart"/>
      <w:r>
        <w:rPr>
          <w:rFonts w:ascii="Times New Roman" w:hAnsi="Times New Roman"/>
          <w:bCs/>
        </w:rPr>
        <w:t>catering</w:t>
      </w:r>
      <w:proofErr w:type="spellEnd"/>
      <w:r>
        <w:rPr>
          <w:rFonts w:ascii="Times New Roman" w:hAnsi="Times New Roman"/>
          <w:bCs/>
        </w:rPr>
        <w:t xml:space="preserve"> (850.000.-), összesen 2.000.000.- forint.</w:t>
      </w:r>
    </w:p>
    <w:p w14:paraId="1C3912CA" w14:textId="77777777" w:rsidR="00D93655" w:rsidRDefault="00D93655" w:rsidP="00D93655">
      <w:pPr>
        <w:spacing w:line="360" w:lineRule="auto"/>
        <w:rPr>
          <w:rFonts w:ascii="Times New Roman" w:hAnsi="Times New Roman"/>
          <w:bCs/>
        </w:rPr>
      </w:pPr>
    </w:p>
    <w:p w14:paraId="54928B79" w14:textId="77777777" w:rsidR="00D93655" w:rsidRDefault="00D93655" w:rsidP="00D93655">
      <w:pPr>
        <w:spacing w:line="360" w:lineRule="auto"/>
        <w:rPr>
          <w:rFonts w:ascii="Times New Roman" w:hAnsi="Times New Roman"/>
          <w:bCs/>
        </w:rPr>
      </w:pPr>
    </w:p>
    <w:p w14:paraId="14FD94B9" w14:textId="77777777" w:rsidR="00D93655" w:rsidRDefault="00D93655" w:rsidP="00D93655">
      <w:pPr>
        <w:spacing w:line="360" w:lineRule="auto"/>
        <w:rPr>
          <w:rFonts w:ascii="Times New Roman" w:hAnsi="Times New Roman"/>
          <w:bCs/>
        </w:rPr>
      </w:pPr>
    </w:p>
    <w:p w14:paraId="3B10ECDE" w14:textId="77777777" w:rsidR="00E612C7" w:rsidRDefault="00E612C7"/>
    <w:sectPr w:rsidR="00E612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8757F"/>
    <w:multiLevelType w:val="hybridMultilevel"/>
    <w:tmpl w:val="06589B16"/>
    <w:lvl w:ilvl="0" w:tplc="A5D44538">
      <w:start w:val="202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12161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655"/>
    <w:rsid w:val="0007139F"/>
    <w:rsid w:val="003F3F08"/>
    <w:rsid w:val="00767871"/>
    <w:rsid w:val="00887887"/>
    <w:rsid w:val="00AD7FEE"/>
    <w:rsid w:val="00B54DAE"/>
    <w:rsid w:val="00C304F2"/>
    <w:rsid w:val="00CC7DC6"/>
    <w:rsid w:val="00D93655"/>
    <w:rsid w:val="00E612C7"/>
    <w:rsid w:val="00E640B5"/>
    <w:rsid w:val="00EE70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AF69F"/>
  <w15:chartTrackingRefBased/>
  <w15:docId w15:val="{A7D2E6E6-7A55-435B-89A6-0D669D33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93655"/>
    <w:pPr>
      <w:spacing w:after="0" w:line="240" w:lineRule="auto"/>
      <w:jc w:val="both"/>
    </w:pPr>
    <w:rPr>
      <w:rFonts w:ascii="Arial" w:eastAsia="Times New Roman" w:hAnsi="Arial" w:cs="Times New Roman"/>
      <w:kern w:val="0"/>
      <w:sz w:val="24"/>
      <w:szCs w:val="24"/>
      <w:lang w:eastAsia="hu-HU"/>
      <w14:ligatures w14:val="none"/>
    </w:rPr>
  </w:style>
  <w:style w:type="paragraph" w:styleId="Cmsor1">
    <w:name w:val="heading 1"/>
    <w:basedOn w:val="Norml"/>
    <w:next w:val="Norml"/>
    <w:link w:val="Cmsor1Char"/>
    <w:uiPriority w:val="9"/>
    <w:qFormat/>
    <w:rsid w:val="00D936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D936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D93655"/>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D93655"/>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D93655"/>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D93655"/>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D93655"/>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D93655"/>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D93655"/>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93655"/>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D93655"/>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D93655"/>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D93655"/>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D93655"/>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D93655"/>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D93655"/>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D93655"/>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D93655"/>
    <w:rPr>
      <w:rFonts w:eastAsiaTheme="majorEastAsia" w:cstheme="majorBidi"/>
      <w:color w:val="272727" w:themeColor="text1" w:themeTint="D8"/>
    </w:rPr>
  </w:style>
  <w:style w:type="paragraph" w:styleId="Cm">
    <w:name w:val="Title"/>
    <w:basedOn w:val="Norml"/>
    <w:next w:val="Norml"/>
    <w:link w:val="CmChar"/>
    <w:uiPriority w:val="10"/>
    <w:qFormat/>
    <w:rsid w:val="00D93655"/>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D93655"/>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D93655"/>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D93655"/>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D93655"/>
    <w:pPr>
      <w:spacing w:before="160"/>
      <w:jc w:val="center"/>
    </w:pPr>
    <w:rPr>
      <w:i/>
      <w:iCs/>
      <w:color w:val="404040" w:themeColor="text1" w:themeTint="BF"/>
    </w:rPr>
  </w:style>
  <w:style w:type="character" w:customStyle="1" w:styleId="IdzetChar">
    <w:name w:val="Idézet Char"/>
    <w:basedOn w:val="Bekezdsalapbettpusa"/>
    <w:link w:val="Idzet"/>
    <w:uiPriority w:val="29"/>
    <w:rsid w:val="00D93655"/>
    <w:rPr>
      <w:i/>
      <w:iCs/>
      <w:color w:val="404040" w:themeColor="text1" w:themeTint="BF"/>
    </w:rPr>
  </w:style>
  <w:style w:type="paragraph" w:styleId="Listaszerbekezds">
    <w:name w:val="List Paragraph"/>
    <w:basedOn w:val="Norml"/>
    <w:uiPriority w:val="34"/>
    <w:qFormat/>
    <w:rsid w:val="00D93655"/>
    <w:pPr>
      <w:ind w:left="720"/>
      <w:contextualSpacing/>
    </w:pPr>
  </w:style>
  <w:style w:type="character" w:styleId="Erskiemels">
    <w:name w:val="Intense Emphasis"/>
    <w:basedOn w:val="Bekezdsalapbettpusa"/>
    <w:uiPriority w:val="21"/>
    <w:qFormat/>
    <w:rsid w:val="00D93655"/>
    <w:rPr>
      <w:i/>
      <w:iCs/>
      <w:color w:val="2F5496" w:themeColor="accent1" w:themeShade="BF"/>
    </w:rPr>
  </w:style>
  <w:style w:type="paragraph" w:styleId="Kiemeltidzet">
    <w:name w:val="Intense Quote"/>
    <w:basedOn w:val="Norml"/>
    <w:next w:val="Norml"/>
    <w:link w:val="KiemeltidzetChar"/>
    <w:uiPriority w:val="30"/>
    <w:qFormat/>
    <w:rsid w:val="00D936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D93655"/>
    <w:rPr>
      <w:i/>
      <w:iCs/>
      <w:color w:val="2F5496" w:themeColor="accent1" w:themeShade="BF"/>
    </w:rPr>
  </w:style>
  <w:style w:type="character" w:styleId="Ershivatkozs">
    <w:name w:val="Intense Reference"/>
    <w:basedOn w:val="Bekezdsalapbettpusa"/>
    <w:uiPriority w:val="32"/>
    <w:qFormat/>
    <w:rsid w:val="00D9365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3664</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Gergely Gyöngyi</dc:creator>
  <cp:keywords/>
  <dc:description/>
  <cp:lastModifiedBy>Zsolt Nagy</cp:lastModifiedBy>
  <cp:revision>2</cp:revision>
  <dcterms:created xsi:type="dcterms:W3CDTF">2026-01-25T17:05:00Z</dcterms:created>
  <dcterms:modified xsi:type="dcterms:W3CDTF">2026-01-25T17:05:00Z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ae6d1353-163b-4eca-9ed6-7fd7587705b4</vt:lpwstr>
  </property>
</Properties>
</file>